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11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  <w:t>附件：报价文件格式</w:t>
      </w:r>
    </w:p>
    <w:p w14:paraId="7341DBA7">
      <w:pPr>
        <w:jc w:val="center"/>
        <w:rPr>
          <w:rFonts w:hint="eastAsia" w:ascii="宋体" w:hAnsi="宋体"/>
          <w:b/>
          <w:color w:val="auto"/>
          <w:sz w:val="84"/>
          <w:szCs w:val="84"/>
        </w:rPr>
      </w:pPr>
    </w:p>
    <w:p w14:paraId="578E8C13">
      <w:pPr>
        <w:jc w:val="center"/>
        <w:rPr>
          <w:rFonts w:hint="eastAsia" w:ascii="宋体" w:hAnsi="宋体"/>
          <w:b/>
          <w:color w:val="auto"/>
          <w:sz w:val="84"/>
          <w:szCs w:val="84"/>
        </w:rPr>
      </w:pPr>
    </w:p>
    <w:p w14:paraId="6C74FBB5">
      <w:pPr>
        <w:jc w:val="center"/>
        <w:rPr>
          <w:rFonts w:hint="eastAsia" w:ascii="宋体" w:hAnsi="宋体"/>
          <w:b/>
          <w:color w:val="auto"/>
          <w:sz w:val="84"/>
          <w:szCs w:val="84"/>
        </w:rPr>
      </w:pPr>
    </w:p>
    <w:p w14:paraId="01BBEBFC">
      <w:pPr>
        <w:jc w:val="center"/>
        <w:rPr>
          <w:rFonts w:hint="eastAsia" w:ascii="宋体" w:hAnsi="宋体" w:eastAsia="宋体" w:cs="宋体"/>
          <w:b/>
          <w:color w:val="auto"/>
          <w:sz w:val="84"/>
          <w:szCs w:val="84"/>
        </w:rPr>
      </w:pPr>
      <w:r>
        <w:rPr>
          <w:rFonts w:hint="eastAsia" w:ascii="宋体" w:hAnsi="宋体" w:eastAsia="宋体" w:cs="宋体"/>
          <w:b/>
          <w:color w:val="auto"/>
          <w:sz w:val="84"/>
          <w:szCs w:val="84"/>
        </w:rPr>
        <w:t>报 价 文 件</w:t>
      </w:r>
    </w:p>
    <w:p w14:paraId="687DF9DE">
      <w:pPr>
        <w:rPr>
          <w:rFonts w:ascii="宋体" w:hAnsi="宋体"/>
          <w:color w:val="auto"/>
          <w:sz w:val="28"/>
          <w:szCs w:val="28"/>
        </w:rPr>
      </w:pPr>
    </w:p>
    <w:p w14:paraId="70FFCB87">
      <w:pPr>
        <w:rPr>
          <w:rFonts w:ascii="宋体" w:hAnsi="宋体"/>
          <w:color w:val="auto"/>
          <w:sz w:val="28"/>
          <w:szCs w:val="28"/>
        </w:rPr>
      </w:pPr>
    </w:p>
    <w:p w14:paraId="16DC4854">
      <w:pPr>
        <w:rPr>
          <w:rFonts w:ascii="宋体" w:hAnsi="宋体"/>
          <w:color w:val="auto"/>
          <w:sz w:val="28"/>
          <w:szCs w:val="28"/>
        </w:rPr>
      </w:pPr>
    </w:p>
    <w:p w14:paraId="664755BB">
      <w:pPr>
        <w:rPr>
          <w:rFonts w:ascii="宋体" w:hAnsi="宋体"/>
          <w:color w:val="auto"/>
          <w:sz w:val="28"/>
          <w:szCs w:val="28"/>
        </w:rPr>
      </w:pPr>
    </w:p>
    <w:p w14:paraId="53DBBC7C">
      <w:pPr>
        <w:rPr>
          <w:rFonts w:hint="eastAsia" w:ascii="宋体" w:hAnsi="宋体"/>
          <w:color w:val="auto"/>
          <w:sz w:val="28"/>
          <w:szCs w:val="28"/>
        </w:rPr>
      </w:pPr>
    </w:p>
    <w:p w14:paraId="3002D23B">
      <w:pPr>
        <w:rPr>
          <w:rFonts w:ascii="宋体" w:hAnsi="宋体"/>
          <w:color w:val="auto"/>
          <w:sz w:val="28"/>
          <w:szCs w:val="28"/>
        </w:rPr>
      </w:pPr>
    </w:p>
    <w:p w14:paraId="79602226">
      <w:pPr>
        <w:jc w:val="center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</w:pPr>
      <w:bookmarkStart w:id="0" w:name="_Toc221951912"/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   报价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公司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  <w:lang w:val="en-US" w:eastAsia="zh-CN"/>
        </w:rPr>
        <w:t xml:space="preserve">                    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（盖单位章）</w:t>
      </w:r>
      <w:bookmarkEnd w:id="0"/>
    </w:p>
    <w:p w14:paraId="27116354">
      <w:pP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bookmarkStart w:id="1" w:name="_Toc221951914"/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 </w:t>
      </w:r>
    </w:p>
    <w:p w14:paraId="4CE936BE">
      <w:pP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     法定代表人或委托代理人：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（签字盖章）</w:t>
      </w:r>
    </w:p>
    <w:p w14:paraId="5775B86F">
      <w:pPr>
        <w:jc w:val="center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</w:p>
    <w:p w14:paraId="29B891FB">
      <w:pPr>
        <w:jc w:val="center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年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日</w:t>
      </w:r>
      <w:bookmarkEnd w:id="1"/>
    </w:p>
    <w:p w14:paraId="1A9CA710">
      <w:pPr>
        <w:spacing w:line="580" w:lineRule="exact"/>
        <w:rPr>
          <w:rFonts w:hint="eastAsia"/>
          <w:color w:val="auto"/>
          <w:sz w:val="28"/>
          <w:szCs w:val="28"/>
        </w:rPr>
      </w:pPr>
    </w:p>
    <w:p w14:paraId="65A6026E">
      <w:pPr>
        <w:spacing w:line="580" w:lineRule="exact"/>
        <w:rPr>
          <w:rFonts w:hint="eastAsia"/>
          <w:color w:val="auto"/>
          <w:sz w:val="28"/>
          <w:szCs w:val="28"/>
        </w:rPr>
      </w:pPr>
    </w:p>
    <w:p w14:paraId="060872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20" w:lineRule="exact"/>
        <w:jc w:val="center"/>
        <w:textAlignment w:val="auto"/>
        <w:rPr>
          <w:rFonts w:hint="eastAsia" w:ascii="Calibri" w:hAnsi="Calibri" w:eastAsia="宋体" w:cs="Times New Roman"/>
          <w:b/>
          <w:bCs/>
          <w:color w:val="auto"/>
          <w:kern w:val="2"/>
          <w:sz w:val="36"/>
          <w:szCs w:val="36"/>
        </w:rPr>
      </w:pPr>
      <w:r>
        <w:rPr>
          <w:rFonts w:hint="eastAsia" w:ascii="Calibri" w:hAnsi="Calibri" w:eastAsia="宋体" w:cs="Times New Roman"/>
          <w:b/>
          <w:bCs/>
          <w:color w:val="auto"/>
          <w:kern w:val="2"/>
          <w:sz w:val="36"/>
          <w:szCs w:val="36"/>
        </w:rPr>
        <w:t>报</w:t>
      </w:r>
      <w:r>
        <w:rPr>
          <w:rFonts w:ascii="Calibri" w:hAnsi="Calibri" w:eastAsia="宋体" w:cs="Times New Roman"/>
          <w:b/>
          <w:bCs/>
          <w:color w:val="auto"/>
          <w:kern w:val="2"/>
          <w:sz w:val="36"/>
          <w:szCs w:val="36"/>
        </w:rPr>
        <w:t xml:space="preserve"> </w:t>
      </w:r>
      <w:r>
        <w:rPr>
          <w:rFonts w:hint="eastAsia" w:ascii="Calibri" w:hAnsi="Calibri" w:eastAsia="宋体" w:cs="Times New Roman"/>
          <w:b/>
          <w:bCs/>
          <w:color w:val="auto"/>
          <w:kern w:val="2"/>
          <w:sz w:val="36"/>
          <w:szCs w:val="36"/>
        </w:rPr>
        <w:t>价</w:t>
      </w:r>
      <w:r>
        <w:rPr>
          <w:rFonts w:ascii="Calibri" w:hAnsi="Calibri" w:eastAsia="宋体" w:cs="Times New Roman"/>
          <w:b/>
          <w:bCs/>
          <w:color w:val="auto"/>
          <w:kern w:val="2"/>
          <w:sz w:val="36"/>
          <w:szCs w:val="36"/>
        </w:rPr>
        <w:t xml:space="preserve"> </w:t>
      </w:r>
      <w:r>
        <w:rPr>
          <w:rFonts w:hint="eastAsia" w:ascii="Calibri" w:hAnsi="Calibri" w:eastAsia="宋体" w:cs="Times New Roman"/>
          <w:b/>
          <w:bCs/>
          <w:color w:val="auto"/>
          <w:kern w:val="2"/>
          <w:sz w:val="36"/>
          <w:szCs w:val="36"/>
        </w:rPr>
        <w:t>函</w:t>
      </w:r>
    </w:p>
    <w:p w14:paraId="0A13B3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rPr>
          <w:rFonts w:hint="eastAsia" w:ascii="Calibri" w:hAnsi="Calibri" w:eastAsia="宋体" w:cs="Times New Roman"/>
          <w:b w:val="0"/>
          <w:bCs w:val="0"/>
          <w:color w:val="auto"/>
          <w:kern w:val="2"/>
          <w:sz w:val="24"/>
          <w:szCs w:val="24"/>
        </w:rPr>
      </w:pPr>
    </w:p>
    <w:p w14:paraId="389F7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按照贵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/>
        </w:rPr>
        <w:t>单位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询价邀请函的规定，代表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报价人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 xml:space="preserve"> 提交下述报价文件一份。</w:t>
      </w:r>
    </w:p>
    <w:p w14:paraId="5B74B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据此函，签字代表宣布同意如下：按照询价邀请函文件中的相应要求提供所需的服务：</w:t>
      </w:r>
    </w:p>
    <w:p w14:paraId="06A98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eastAsia="zh-CN"/>
        </w:rPr>
        <w:t>报价为人民币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  <w:t xml:space="preserve"> （大写）          整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eastAsia="zh-CN"/>
        </w:rPr>
        <w:t>；（小写）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>￥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元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eastAsia="zh-CN"/>
        </w:rPr>
        <w:t>。</w:t>
      </w:r>
    </w:p>
    <w:p w14:paraId="152B7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/>
        </w:rPr>
      </w:pPr>
    </w:p>
    <w:p w14:paraId="59FF8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本文件签署人特以本函在此声明并同意：</w:t>
      </w:r>
    </w:p>
    <w:p w14:paraId="333E5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1、我公司已详细阅读询价邀请函，完全理解清楚了其涵义，认为该询价邀请函不存有含意模糊或容易误解的语句。</w:t>
      </w:r>
    </w:p>
    <w:p w14:paraId="67DCC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2、本报价有效期为从规定的递交报价文件截止日起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天内有效。</w:t>
      </w:r>
    </w:p>
    <w:p w14:paraId="64001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3、我公司同意提供贵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/>
        </w:rPr>
        <w:t>单位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可能要求的与此次报价有关的一切资料或数据。</w:t>
      </w:r>
    </w:p>
    <w:p w14:paraId="6A844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5、我公司完全理解贵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/>
        </w:rPr>
        <w:t>单位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不保证最低价的报价中标。</w:t>
      </w:r>
    </w:p>
    <w:p w14:paraId="20338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6、若中标，我公司将按合同约定履行合同责任和义务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eastAsia="zh-CN"/>
        </w:rPr>
        <w:t>。</w:t>
      </w:r>
    </w:p>
    <w:p w14:paraId="7165D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/>
        </w:rPr>
        <w:t>7、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我公司已详细审查全部报价文件，包括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eastAsia="zh-CN"/>
        </w:rPr>
        <w:t>公司营业执照复印件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以及全部参考资料和有关附件，对这些文件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eastAsia="zh-CN"/>
        </w:rPr>
        <w:t>负责。</w:t>
      </w:r>
    </w:p>
    <w:p w14:paraId="51220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</w:p>
    <w:p w14:paraId="6F35F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1680" w:firstLineChars="7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报价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/>
        </w:rPr>
        <w:t>公司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名称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u w:val="single"/>
          <w:lang w:val="en-US" w:eastAsia="zh-CN"/>
        </w:rPr>
        <w:t xml:space="preserve">                      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（盖章）</w:t>
      </w:r>
    </w:p>
    <w:p w14:paraId="24973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1680" w:firstLineChars="7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法定代表人：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  <w:t xml:space="preserve">                       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/>
        </w:rPr>
        <w:t>（盖章）</w:t>
      </w:r>
    </w:p>
    <w:p w14:paraId="75F62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2400" w:firstLineChars="10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通讯地址：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                          </w:t>
      </w:r>
    </w:p>
    <w:p w14:paraId="3924E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2400" w:firstLineChars="10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邮政编码：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                          </w:t>
      </w:r>
    </w:p>
    <w:p w14:paraId="46A85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2400" w:firstLineChars="10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电子信箱：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                          </w:t>
      </w:r>
    </w:p>
    <w:p w14:paraId="15143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2400" w:firstLineChars="10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电    话：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                          </w:t>
      </w:r>
    </w:p>
    <w:p w14:paraId="73565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2400" w:firstLineChars="10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传    真：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                          </w:t>
      </w:r>
    </w:p>
    <w:p w14:paraId="58FAC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2400" w:firstLineChars="10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36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日    期：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日</w:t>
      </w:r>
    </w:p>
    <w:p w14:paraId="66E42E82">
      <w:pPr>
        <w:widowControl w:val="0"/>
        <w:adjustRightInd/>
        <w:snapToGrid/>
        <w:spacing w:after="0"/>
        <w:jc w:val="both"/>
        <w:rPr>
          <w:rFonts w:ascii="Calibri" w:hAnsi="Calibri" w:eastAsia="宋体" w:cs="Times New Roman"/>
          <w:color w:val="auto"/>
          <w:kern w:val="2"/>
          <w:sz w:val="21"/>
        </w:rPr>
      </w:pPr>
    </w:p>
    <w:p w14:paraId="6FDBA28D">
      <w:pPr>
        <w:widowControl w:val="0"/>
        <w:adjustRightInd/>
        <w:snapToGrid/>
        <w:spacing w:after="0"/>
        <w:jc w:val="both"/>
        <w:rPr>
          <w:rFonts w:ascii="Calibri" w:hAnsi="Calibri" w:eastAsia="宋体" w:cs="Times New Roman"/>
          <w:color w:val="auto"/>
          <w:kern w:val="2"/>
          <w:sz w:val="21"/>
        </w:rPr>
      </w:pPr>
    </w:p>
    <w:p w14:paraId="70D85C82">
      <w:pPr>
        <w:widowControl w:val="0"/>
        <w:adjustRightInd/>
        <w:snapToGrid/>
        <w:spacing w:after="0"/>
        <w:jc w:val="both"/>
        <w:rPr>
          <w:rFonts w:ascii="Calibri" w:hAnsi="Calibri" w:eastAsia="宋体" w:cs="Times New Roman"/>
          <w:color w:val="auto"/>
          <w:kern w:val="2"/>
          <w:sz w:val="21"/>
        </w:rPr>
      </w:pPr>
    </w:p>
    <w:p w14:paraId="145CD9B3">
      <w:pPr>
        <w:widowControl w:val="0"/>
        <w:adjustRightInd/>
        <w:snapToGrid/>
        <w:spacing w:after="0"/>
        <w:jc w:val="both"/>
        <w:rPr>
          <w:rFonts w:ascii="Calibri" w:hAnsi="Calibri" w:eastAsia="宋体" w:cs="Times New Roman"/>
          <w:color w:val="auto"/>
          <w:kern w:val="2"/>
          <w:sz w:val="21"/>
        </w:rPr>
      </w:pPr>
    </w:p>
    <w:p w14:paraId="1862C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“赓续长征精神 谱写时代新篇”纪念红军长征胜利90周年群众文艺汇演活动相关具体要求及报价单</w:t>
      </w:r>
    </w:p>
    <w:p w14:paraId="761E4EA8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报价公司：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</w:p>
    <w:p w14:paraId="5C0F6EEF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报价日期：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</w:p>
    <w:p w14:paraId="0E0D3CD7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询价单位：抚州市文化馆</w:t>
      </w:r>
    </w:p>
    <w:p w14:paraId="5B0B1134">
      <w:pPr>
        <w:widowControl w:val="0"/>
        <w:numPr>
          <w:ilvl w:val="0"/>
          <w:numId w:val="0"/>
        </w:numPr>
        <w:spacing w:after="0"/>
        <w:ind w:left="0" w:leftChars="0" w:firstLine="0" w:firstLineChars="0"/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询价项目：“赓续长征精神 谱写时代新篇”纪念红军长征胜利90周年群众文艺汇演活动</w:t>
      </w:r>
    </w:p>
    <w:tbl>
      <w:tblPr>
        <w:tblStyle w:val="2"/>
        <w:tblpPr w:leftFromText="180" w:rightFromText="180" w:vertAnchor="text" w:horzAnchor="page" w:tblpXSpec="center" w:tblpY="1104"/>
        <w:tblOverlap w:val="never"/>
        <w:tblW w:w="593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226"/>
        <w:gridCol w:w="1393"/>
        <w:gridCol w:w="201"/>
        <w:gridCol w:w="469"/>
        <w:gridCol w:w="861"/>
        <w:gridCol w:w="1072"/>
        <w:gridCol w:w="2"/>
        <w:gridCol w:w="205"/>
        <w:gridCol w:w="1182"/>
        <w:gridCol w:w="426"/>
        <w:gridCol w:w="760"/>
        <w:gridCol w:w="1037"/>
        <w:gridCol w:w="244"/>
        <w:gridCol w:w="1232"/>
      </w:tblGrid>
      <w:tr w14:paraId="4FBAA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25" w:hRule="atLeast"/>
          <w:jc w:val="center"/>
        </w:trPr>
        <w:tc>
          <w:tcPr>
            <w:tcW w:w="5000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54E52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舞台费用</w:t>
            </w:r>
          </w:p>
        </w:tc>
      </w:tr>
      <w:tr w14:paraId="4F662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8BE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7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D27A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DF5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</w:t>
            </w:r>
          </w:p>
        </w:tc>
        <w:tc>
          <w:tcPr>
            <w:tcW w:w="5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9D7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8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A9C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0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72FC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DE54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6A09B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E6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37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线性音响</w:t>
            </w:r>
          </w:p>
        </w:tc>
        <w:tc>
          <w:tcPr>
            <w:tcW w:w="7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51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53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4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895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8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08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C7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CB0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656D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25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03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超低音响</w:t>
            </w:r>
          </w:p>
        </w:tc>
        <w:tc>
          <w:tcPr>
            <w:tcW w:w="7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22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53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75A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6B3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08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7BA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0D9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1A0C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3C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5B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音频处理器</w:t>
            </w:r>
          </w:p>
        </w:tc>
        <w:tc>
          <w:tcPr>
            <w:tcW w:w="7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F5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53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D26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837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08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5D1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B8E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F81F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FA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9E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功率放大器</w:t>
            </w:r>
          </w:p>
        </w:tc>
        <w:tc>
          <w:tcPr>
            <w:tcW w:w="7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44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53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462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F3B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08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B6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CFB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C617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24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63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音频电脑</w:t>
            </w:r>
          </w:p>
        </w:tc>
        <w:tc>
          <w:tcPr>
            <w:tcW w:w="7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54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53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151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C9F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08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426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4BB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EC24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79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06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手持麦</w:t>
            </w:r>
          </w:p>
        </w:tc>
        <w:tc>
          <w:tcPr>
            <w:tcW w:w="7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CD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5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2B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4只</w:t>
            </w:r>
          </w:p>
        </w:tc>
        <w:tc>
          <w:tcPr>
            <w:tcW w:w="89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BCA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08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CBD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ADB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E406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01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99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C7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Lights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灯光类</w:t>
            </w:r>
          </w:p>
        </w:tc>
        <w:tc>
          <w:tcPr>
            <w:tcW w:w="7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09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摇头灯</w:t>
            </w:r>
          </w:p>
        </w:tc>
        <w:tc>
          <w:tcPr>
            <w:tcW w:w="5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49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6台</w:t>
            </w:r>
          </w:p>
        </w:tc>
        <w:tc>
          <w:tcPr>
            <w:tcW w:w="8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90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26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FD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ACFC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AC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9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C7A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F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帕灯</w:t>
            </w:r>
          </w:p>
        </w:tc>
        <w:tc>
          <w:tcPr>
            <w:tcW w:w="5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C3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20台</w:t>
            </w:r>
          </w:p>
        </w:tc>
        <w:tc>
          <w:tcPr>
            <w:tcW w:w="8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E6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07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2F2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86AE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97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A1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9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3B2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78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面光灯</w:t>
            </w:r>
          </w:p>
        </w:tc>
        <w:tc>
          <w:tcPr>
            <w:tcW w:w="5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D4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20台</w:t>
            </w:r>
          </w:p>
        </w:tc>
        <w:tc>
          <w:tcPr>
            <w:tcW w:w="8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E8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AD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B5D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43C0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A4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99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B5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数字MA灯控台</w:t>
            </w:r>
          </w:p>
        </w:tc>
        <w:tc>
          <w:tcPr>
            <w:tcW w:w="7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97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灯控台</w:t>
            </w:r>
          </w:p>
        </w:tc>
        <w:tc>
          <w:tcPr>
            <w:tcW w:w="5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48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  <w:tc>
          <w:tcPr>
            <w:tcW w:w="8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DA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B7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EB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24D5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ED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9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3AA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79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接口箱</w:t>
            </w:r>
          </w:p>
        </w:tc>
        <w:tc>
          <w:tcPr>
            <w:tcW w:w="5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11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  <w:tc>
          <w:tcPr>
            <w:tcW w:w="8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21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5B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AD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BFB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02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2B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铝合金舞台搭建</w:t>
            </w:r>
          </w:p>
        </w:tc>
        <w:tc>
          <w:tcPr>
            <w:tcW w:w="7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3D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5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15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50平方</w:t>
            </w:r>
          </w:p>
        </w:tc>
        <w:tc>
          <w:tcPr>
            <w:tcW w:w="8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A8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5F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9A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高1.2m</w:t>
            </w:r>
          </w:p>
        </w:tc>
      </w:tr>
      <w:tr w14:paraId="3F858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3E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AE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红色地毯</w:t>
            </w:r>
          </w:p>
        </w:tc>
        <w:tc>
          <w:tcPr>
            <w:tcW w:w="7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0D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5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B7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8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81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B4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E5F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B19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85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7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F3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直播台</w:t>
            </w:r>
          </w:p>
        </w:tc>
        <w:tc>
          <w:tcPr>
            <w:tcW w:w="7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44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1.2*1.2m*</w:t>
            </w:r>
          </w:p>
        </w:tc>
        <w:tc>
          <w:tcPr>
            <w:tcW w:w="5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09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2块</w:t>
            </w:r>
          </w:p>
        </w:tc>
        <w:tc>
          <w:tcPr>
            <w:tcW w:w="8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10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0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44E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23F6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C01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F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以上合计：</w:t>
            </w:r>
          </w:p>
        </w:tc>
        <w:tc>
          <w:tcPr>
            <w:tcW w:w="16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34D18">
            <w:pPr>
              <w:ind w:firstLine="560" w:firstLineChars="20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</w:p>
        </w:tc>
      </w:tr>
      <w:tr w14:paraId="3DA63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B81C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节目费用</w:t>
            </w:r>
          </w:p>
        </w:tc>
      </w:tr>
      <w:tr w14:paraId="4A20C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88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6E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节目类型</w:t>
            </w:r>
          </w:p>
        </w:tc>
        <w:tc>
          <w:tcPr>
            <w:tcW w:w="7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7B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数量</w:t>
            </w:r>
          </w:p>
        </w:tc>
        <w:tc>
          <w:tcPr>
            <w:tcW w:w="8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2A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7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0B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金额（元）</w:t>
            </w:r>
          </w:p>
        </w:tc>
      </w:tr>
      <w:tr w14:paraId="25BAC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88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CC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舞蹈、声乐、器乐、戏曲类等节目</w:t>
            </w:r>
          </w:p>
          <w:p w14:paraId="1BB49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（含主持人）</w:t>
            </w:r>
          </w:p>
        </w:tc>
        <w:tc>
          <w:tcPr>
            <w:tcW w:w="7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76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14个</w:t>
            </w:r>
          </w:p>
        </w:tc>
        <w:tc>
          <w:tcPr>
            <w:tcW w:w="8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CC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7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5E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328FA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83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A2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以上合计：</w:t>
            </w:r>
          </w:p>
        </w:tc>
        <w:tc>
          <w:tcPr>
            <w:tcW w:w="16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4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63F7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DB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拍摄宣传费用</w:t>
            </w:r>
          </w:p>
        </w:tc>
      </w:tr>
      <w:tr w14:paraId="4D0BA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AE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01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B3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227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65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项目规格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A5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7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F1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金额</w:t>
            </w:r>
          </w:p>
        </w:tc>
      </w:tr>
      <w:tr w14:paraId="2CA35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E7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01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11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摄影/摄像</w:t>
            </w:r>
          </w:p>
        </w:tc>
        <w:tc>
          <w:tcPr>
            <w:tcW w:w="2227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F3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全程拍摄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67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/</w:t>
            </w:r>
          </w:p>
        </w:tc>
        <w:tc>
          <w:tcPr>
            <w:tcW w:w="7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1C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B285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88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01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E7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短视频创作及发布</w:t>
            </w:r>
          </w:p>
        </w:tc>
        <w:tc>
          <w:tcPr>
            <w:tcW w:w="2227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F6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前宣及后宣视频；构思创意、剧情设计、实地拍摄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81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2条</w:t>
            </w:r>
          </w:p>
        </w:tc>
        <w:tc>
          <w:tcPr>
            <w:tcW w:w="7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C5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84DF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8C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01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3A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后期剪辑</w:t>
            </w:r>
          </w:p>
        </w:tc>
        <w:tc>
          <w:tcPr>
            <w:tcW w:w="2227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4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全程视频、单个节目视频、活动集锦等后期制作;需具备片头片尾、配音、ae特效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F9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2条</w:t>
            </w:r>
          </w:p>
        </w:tc>
        <w:tc>
          <w:tcPr>
            <w:tcW w:w="7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2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9C4E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E8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01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DA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现场直播</w:t>
            </w:r>
          </w:p>
        </w:tc>
        <w:tc>
          <w:tcPr>
            <w:tcW w:w="2227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F2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全程现场直播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71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1场</w:t>
            </w:r>
          </w:p>
        </w:tc>
        <w:tc>
          <w:tcPr>
            <w:tcW w:w="7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ED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C602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758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E6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以上合计：</w:t>
            </w:r>
          </w:p>
        </w:tc>
        <w:tc>
          <w:tcPr>
            <w:tcW w:w="124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5E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BE60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74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其他费用</w:t>
            </w:r>
          </w:p>
        </w:tc>
      </w:tr>
      <w:tr w14:paraId="7711E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9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A6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18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02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项目规格</w:t>
            </w:r>
          </w:p>
        </w:tc>
        <w:tc>
          <w:tcPr>
            <w:tcW w:w="68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EB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5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C3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24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E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金额（元）</w:t>
            </w:r>
          </w:p>
        </w:tc>
      </w:tr>
      <w:tr w14:paraId="714B1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9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2E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服装租赁、化妆</w:t>
            </w:r>
          </w:p>
        </w:tc>
        <w:tc>
          <w:tcPr>
            <w:tcW w:w="118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49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8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74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26</w:t>
            </w:r>
          </w:p>
        </w:tc>
        <w:tc>
          <w:tcPr>
            <w:tcW w:w="5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C6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人</w:t>
            </w:r>
          </w:p>
        </w:tc>
        <w:tc>
          <w:tcPr>
            <w:tcW w:w="124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B1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95F1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9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D4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矿泉水</w:t>
            </w:r>
          </w:p>
        </w:tc>
        <w:tc>
          <w:tcPr>
            <w:tcW w:w="118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33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68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64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5E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箱</w:t>
            </w:r>
          </w:p>
        </w:tc>
        <w:tc>
          <w:tcPr>
            <w:tcW w:w="124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38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6229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5B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合计：</w:t>
            </w:r>
          </w:p>
        </w:tc>
      </w:tr>
    </w:tbl>
    <w:p w14:paraId="3D8483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670A11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除以上报价单外还需提供以下材料，包括但不限于：</w:t>
      </w:r>
    </w:p>
    <w:p w14:paraId="67990E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1、营业执照复印件</w:t>
      </w:r>
    </w:p>
    <w:p w14:paraId="61FFDC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2、法定代表人身份证正反面复印件</w:t>
      </w:r>
    </w:p>
    <w:p w14:paraId="0A8C69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3、电子卖场证明材料</w:t>
      </w:r>
    </w:p>
    <w:p w14:paraId="1936EA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14BBA8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058A9CB0"/>
    <w:p w14:paraId="3ECD5F5B"/>
    <w:p w14:paraId="6E427C84"/>
    <w:p w14:paraId="197BC73F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E346500-23DA-4136-955B-8FA9FD8F2622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F34BBC9-BC25-4DEF-A656-86CFEF91734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7D8F836-B141-4E07-B69B-4F7143DAA9E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319A86A-FC36-4EFA-8715-A0FE7957D7B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685034"/>
    <w:rsid w:val="1568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2026-10-16T06:45:00Z</dcterms:created>
  <dc:creator>嗷呜酱</dc:creator>
  <cp:lastModifiedBy>嗷呜酱</cp:lastModifiedBy>
  <dcterms:modified xsi:type="dcterms:W3CDTF">2026-10-16T06:45:22Z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53AB63419DE24BD2A9FA0C02D889AA28_11</vt:lpwstr>
  </property>
  <property fmtid="{D5CDD505-2E9C-101B-9397-08002B2CF9AE}" pid="4" name="KSOTemplateDocerSaveRecord">
    <vt:lpwstr>eyJoZGlkIjoiYzRhNTAwNmM0OGZjNTEzOTRmYzg2NmIxYTM1NjQyZTgiLCJ1c2VySWQiOiI0NDA0NDk2MjUifQ==</vt:lpwstr>
  </property>
</Properties>
</file>