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抚州市“文旅融韵·活力全城”街舞（齐舞）展演活动相关具体要求及报价单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询价项目：抚州市“文旅融韵·活力全城”街舞（齐舞）展演活动</w:t>
      </w:r>
    </w:p>
    <w:tbl>
      <w:tblPr>
        <w:tblStyle w:val="2"/>
        <w:tblW w:w="10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1005"/>
        <w:gridCol w:w="1095"/>
        <w:gridCol w:w="1200"/>
        <w:gridCol w:w="1065"/>
        <w:gridCol w:w="4048"/>
      </w:tblGrid>
      <w:tr w14:paraId="4FE9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5DE78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6C33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483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E89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单价（元）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06AE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金额（元）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7CFD8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77AA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226" w:type="dxa"/>
            <w:shd w:val="clear" w:color="auto" w:fill="auto"/>
            <w:noWrap/>
            <w:vAlign w:val="center"/>
          </w:tcPr>
          <w:p w14:paraId="714917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节目费用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4391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C300F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0FC6A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6931D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12000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557C7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含节目服装、化妆道具费用</w:t>
            </w:r>
          </w:p>
        </w:tc>
      </w:tr>
      <w:tr w14:paraId="08AA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01841D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专业DJ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B522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D260D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153E9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B11E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2BECC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81A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461183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专业MC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1052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18E2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9F491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5FD46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ED580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</w:tr>
      <w:tr w14:paraId="3092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2226" w:type="dxa"/>
            <w:shd w:val="clear" w:color="auto" w:fill="auto"/>
            <w:noWrap/>
            <w:vAlign w:val="center"/>
          </w:tcPr>
          <w:p w14:paraId="03BC15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摄影摄像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B0EF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63498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AB1D2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43524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7677B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将演出过程全程摄影摄像。摄像设备要求：应使用高清摄像机进行拍摄，信号应选取PAL制，帧速率不低于30p。分辨率应不低于3840x2160，采样率应不低于4:2:2(或所用摄像机的最高采祥率)，码率应不低于100Mb每秒(或所用摄像机的最高码率)。如条件允许，可在项目中选取一些特色或重要场景进行4k60p或6-8k拍摄。</w:t>
            </w:r>
          </w:p>
        </w:tc>
      </w:tr>
      <w:tr w14:paraId="35BAC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418DB9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宣传制作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8E51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3FCD1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8BB7C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30AB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7FD51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做好活动相关短视频创作及发布（含前宣及后宣）、相关公众号制作（含前宣及后宣）后期剪辑等宣传工作。</w:t>
            </w:r>
          </w:p>
        </w:tc>
      </w:tr>
      <w:tr w14:paraId="33C5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4CD4CA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场地费用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1E6F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BDCFF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29ECC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93C99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18784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活动场地需为抚州市中心城区内，室内座位1000个以上剧场/剧院。需提前获得场地使用许可。</w:t>
            </w:r>
          </w:p>
        </w:tc>
      </w:tr>
      <w:tr w14:paraId="323D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BDF3B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合计</w:t>
            </w:r>
          </w:p>
        </w:tc>
        <w:tc>
          <w:tcPr>
            <w:tcW w:w="8413" w:type="dxa"/>
            <w:gridSpan w:val="5"/>
            <w:shd w:val="clear" w:color="auto" w:fill="auto"/>
            <w:vAlign w:val="center"/>
          </w:tcPr>
          <w:p w14:paraId="5D66A6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</w:p>
        </w:tc>
      </w:tr>
    </w:tbl>
    <w:p w14:paraId="66312CB0"/>
    <w:p w14:paraId="10782D1C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br w:type="page"/>
      </w:r>
    </w:p>
    <w:p w14:paraId="3BAF51FC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928948-4E37-42A4-BBC1-2EA3FDCDED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53E4FD5-4958-48D7-9678-0F732929D1F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EA4328A-B3CD-4F94-9FE1-BB3AE1A371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DDC4824-A630-4357-AA0D-8104AF7A94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626E3"/>
    <w:rsid w:val="5386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2026-06-24T01:24:00Z</dcterms:created>
  <dc:creator>嗷呜酱</dc:creator>
  <cp:lastModifiedBy>嗷呜酱</cp:lastModifiedBy>
  <dcterms:modified xsi:type="dcterms:W3CDTF">2026-06-24T01:25:00Z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2EC9E9CE2461470987C5B0715809B529_11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